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198"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8222"/>
        <w:gridCol w:w="1417"/>
      </w:tblGrid>
      <w:tr w:rsidR="00F1580D" w:rsidTr="00F1580D">
        <w:trPr>
          <w:trHeight w:val="1489"/>
        </w:trPr>
        <w:tc>
          <w:tcPr>
            <w:tcW w:w="1559" w:type="dxa"/>
          </w:tcPr>
          <w:p w:rsidR="00F1580D" w:rsidRDefault="00F1580D" w:rsidP="009B7F51">
            <w:pPr>
              <w:pStyle w:val="NoSpacing"/>
              <w:rPr>
                <w:rFonts w:ascii="Verdana" w:hAnsi="Verdana"/>
                <w:sz w:val="24"/>
                <w:szCs w:val="24"/>
              </w:rPr>
            </w:pPr>
            <w:r>
              <w:rPr>
                <w:rFonts w:ascii="Verdana" w:hAnsi="Verdana"/>
                <w:noProof/>
                <w:sz w:val="24"/>
                <w:szCs w:val="24"/>
                <w:lang w:bidi="te-IN"/>
              </w:rPr>
              <w:drawing>
                <wp:anchor distT="0" distB="0" distL="114300" distR="114300" simplePos="0" relativeHeight="251661312" behindDoc="1" locked="0" layoutInCell="1" allowOverlap="1">
                  <wp:simplePos x="0" y="0"/>
                  <wp:positionH relativeFrom="column">
                    <wp:posOffset>-194083</wp:posOffset>
                  </wp:positionH>
                  <wp:positionV relativeFrom="paragraph">
                    <wp:posOffset>-49774</wp:posOffset>
                  </wp:positionV>
                  <wp:extent cx="1095555" cy="1112808"/>
                  <wp:effectExtent l="19050" t="0" r="9345" b="0"/>
                  <wp:wrapNone/>
                  <wp:docPr id="9" name="Picture 1" descr="E:\RIET\LOGOS\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T\LOGOS\RIET LOGO.jpg"/>
                          <pic:cNvPicPr>
                            <a:picLocks noChangeAspect="1" noChangeArrowheads="1"/>
                          </pic:cNvPicPr>
                        </pic:nvPicPr>
                        <pic:blipFill>
                          <a:blip r:embed="rId7" cstate="print"/>
                          <a:srcRect/>
                          <a:stretch>
                            <a:fillRect/>
                          </a:stretch>
                        </pic:blipFill>
                        <pic:spPr bwMode="auto">
                          <a:xfrm>
                            <a:off x="0" y="0"/>
                            <a:ext cx="1095555" cy="1112808"/>
                          </a:xfrm>
                          <a:prstGeom prst="rect">
                            <a:avLst/>
                          </a:prstGeom>
                          <a:noFill/>
                          <a:ln w="9525">
                            <a:noFill/>
                            <a:miter lim="800000"/>
                            <a:headEnd/>
                            <a:tailEnd/>
                          </a:ln>
                        </pic:spPr>
                      </pic:pic>
                    </a:graphicData>
                  </a:graphic>
                </wp:anchor>
              </w:drawing>
            </w:r>
          </w:p>
          <w:p w:rsidR="00F1580D" w:rsidRDefault="00F1580D" w:rsidP="009B7F51">
            <w:pPr>
              <w:pStyle w:val="NoSpacing"/>
              <w:rPr>
                <w:rFonts w:ascii="Verdana" w:hAnsi="Verdana"/>
                <w:sz w:val="24"/>
                <w:szCs w:val="24"/>
              </w:rPr>
            </w:pPr>
          </w:p>
          <w:p w:rsidR="00F1580D" w:rsidRDefault="00F1580D" w:rsidP="009B7F51">
            <w:pPr>
              <w:pStyle w:val="NoSpacing"/>
              <w:rPr>
                <w:rFonts w:ascii="Verdana" w:hAnsi="Verdana"/>
                <w:sz w:val="24"/>
                <w:szCs w:val="24"/>
              </w:rPr>
            </w:pPr>
          </w:p>
        </w:tc>
        <w:tc>
          <w:tcPr>
            <w:tcW w:w="8222" w:type="dxa"/>
          </w:tcPr>
          <w:p w:rsidR="00F1580D" w:rsidRPr="00A968B6" w:rsidRDefault="00F1580D" w:rsidP="009B7F51">
            <w:pPr>
              <w:pStyle w:val="NoSpacing"/>
              <w:jc w:val="center"/>
              <w:rPr>
                <w:rFonts w:ascii="Bookman Old Style" w:hAnsi="Bookman Old Style"/>
                <w:b/>
                <w:color w:val="FF0000"/>
                <w:sz w:val="52"/>
                <w:szCs w:val="24"/>
              </w:rPr>
            </w:pPr>
            <w:r w:rsidRPr="00A968B6">
              <w:rPr>
                <w:rFonts w:ascii="Bookman Old Style" w:hAnsi="Bookman Old Style"/>
                <w:b/>
                <w:noProof/>
                <w:color w:val="FF0000"/>
                <w:sz w:val="52"/>
                <w:szCs w:val="24"/>
                <w:lang w:bidi="te-IN"/>
              </w:rPr>
              <w:drawing>
                <wp:anchor distT="0" distB="0" distL="114300" distR="114300" simplePos="0" relativeHeight="251660288" behindDoc="0" locked="0" layoutInCell="1" allowOverlap="1">
                  <wp:simplePos x="0" y="0"/>
                  <wp:positionH relativeFrom="column">
                    <wp:posOffset>5052060</wp:posOffset>
                  </wp:positionH>
                  <wp:positionV relativeFrom="paragraph">
                    <wp:posOffset>24130</wp:posOffset>
                  </wp:positionV>
                  <wp:extent cx="1047750" cy="1038905"/>
                  <wp:effectExtent l="0" t="0" r="0" b="0"/>
                  <wp:wrapNone/>
                  <wp:docPr id="10" name="Picture 29" descr="C:\Users\RIET OFFICE\Desktop\NA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IET OFFICE\Desktop\NAAC LOGO.jpg"/>
                          <pic:cNvPicPr>
                            <a:picLocks noChangeAspect="1" noChangeArrowheads="1"/>
                          </pic:cNvPicPr>
                        </pic:nvPicPr>
                        <pic:blipFill>
                          <a:blip r:embed="rId8" cstate="print"/>
                          <a:srcRect/>
                          <a:stretch>
                            <a:fillRect/>
                          </a:stretch>
                        </pic:blipFill>
                        <pic:spPr bwMode="auto">
                          <a:xfrm>
                            <a:off x="0" y="0"/>
                            <a:ext cx="1048909" cy="1040054"/>
                          </a:xfrm>
                          <a:prstGeom prst="rect">
                            <a:avLst/>
                          </a:prstGeom>
                          <a:noFill/>
                          <a:ln w="9525">
                            <a:noFill/>
                            <a:miter lim="800000"/>
                            <a:headEnd/>
                            <a:tailEnd/>
                          </a:ln>
                        </pic:spPr>
                      </pic:pic>
                    </a:graphicData>
                  </a:graphic>
                </wp:anchor>
              </w:drawing>
            </w:r>
            <w:r w:rsidRPr="00A968B6">
              <w:rPr>
                <w:rFonts w:ascii="Bookman Old Style" w:hAnsi="Bookman Old Style"/>
                <w:b/>
                <w:color w:val="FF0000"/>
                <w:sz w:val="52"/>
                <w:szCs w:val="24"/>
              </w:rPr>
              <w:t>RAJAMAHENDRI</w:t>
            </w:r>
          </w:p>
          <w:p w:rsidR="00F1580D" w:rsidRPr="00A968B6" w:rsidRDefault="00F1580D" w:rsidP="009B7F51">
            <w:pPr>
              <w:pStyle w:val="NoSpacing"/>
              <w:jc w:val="center"/>
              <w:rPr>
                <w:rFonts w:ascii="Bookman Old Style" w:hAnsi="Bookman Old Style"/>
                <w:b/>
                <w:color w:val="FF0000"/>
                <w:sz w:val="36"/>
                <w:szCs w:val="20"/>
              </w:rPr>
            </w:pPr>
            <w:r w:rsidRPr="00A968B6">
              <w:rPr>
                <w:rFonts w:ascii="Bookman Old Style" w:hAnsi="Bookman Old Style"/>
                <w:b/>
                <w:color w:val="FF0000"/>
                <w:sz w:val="32"/>
                <w:szCs w:val="20"/>
              </w:rPr>
              <w:t>INSTITUTE OF ENGINEERING &amp; TECHNOLOGY</w:t>
            </w:r>
          </w:p>
          <w:p w:rsidR="00F1580D" w:rsidRPr="00A968B6" w:rsidRDefault="00F1580D" w:rsidP="009B7F51">
            <w:pPr>
              <w:pStyle w:val="NoSpacing"/>
              <w:spacing w:line="288" w:lineRule="auto"/>
              <w:jc w:val="center"/>
              <w:rPr>
                <w:rFonts w:ascii="Bookman Old Style" w:hAnsi="Bookman Old Style"/>
                <w:b/>
                <w:bCs/>
                <w:i/>
                <w:color w:val="365F91"/>
                <w:sz w:val="16"/>
              </w:rPr>
            </w:pPr>
            <w:r w:rsidRPr="00A968B6">
              <w:rPr>
                <w:rFonts w:ascii="Bookman Old Style" w:hAnsi="Bookman Old Style"/>
                <w:b/>
                <w:bCs/>
                <w:i/>
                <w:color w:val="365F91"/>
                <w:sz w:val="16"/>
              </w:rPr>
              <w:t>(Approved by AICTE, New Delhi, Affiliated to JNTUK, Kakinada, Accredited BY NAAC)</w:t>
            </w:r>
          </w:p>
          <w:p w:rsidR="00F1580D" w:rsidRPr="00B50756" w:rsidRDefault="00F1580D" w:rsidP="009B7F51">
            <w:pPr>
              <w:pStyle w:val="NoSpacing"/>
              <w:spacing w:line="288" w:lineRule="auto"/>
              <w:jc w:val="center"/>
              <w:rPr>
                <w:rFonts w:ascii="Bookman Old Style" w:hAnsi="Bookman Old Style"/>
                <w:b/>
                <w:bCs/>
                <w:color w:val="365F91"/>
                <w:sz w:val="20"/>
              </w:rPr>
            </w:pPr>
            <w:r w:rsidRPr="00B50756">
              <w:rPr>
                <w:rFonts w:ascii="Bookman Old Style" w:hAnsi="Bookman Old Style"/>
                <w:b/>
                <w:bCs/>
                <w:color w:val="365F91"/>
                <w:sz w:val="20"/>
              </w:rPr>
              <w:t>BHOOPALAPATNAM, RAJAMAHENDRAVARAM, E.G. Dist., AP, 533107.</w:t>
            </w:r>
          </w:p>
          <w:p w:rsidR="00F1580D" w:rsidRPr="00A968B6" w:rsidRDefault="00F1580D" w:rsidP="009B7F51">
            <w:pPr>
              <w:pStyle w:val="NoSpacing"/>
              <w:spacing w:line="288" w:lineRule="auto"/>
              <w:rPr>
                <w:rFonts w:ascii="Bookman Old Style" w:hAnsi="Bookman Old Style"/>
                <w:sz w:val="20"/>
                <w:szCs w:val="20"/>
              </w:rPr>
            </w:pPr>
            <w:r w:rsidRPr="00A968B6">
              <w:rPr>
                <w:rFonts w:ascii="Bookman Old Style" w:hAnsi="Bookman Old Style"/>
                <w:b/>
                <w:color w:val="365F91"/>
                <w:sz w:val="18"/>
                <w:szCs w:val="18"/>
              </w:rPr>
              <w:t xml:space="preserve">eMail: </w:t>
            </w:r>
            <w:hyperlink r:id="rId9" w:history="1">
              <w:r w:rsidRPr="00D925E9">
                <w:rPr>
                  <w:rStyle w:val="Hyperlink"/>
                  <w:rFonts w:ascii="Bookman Old Style" w:hAnsi="Bookman Old Style"/>
                  <w:sz w:val="18"/>
                  <w:szCs w:val="18"/>
                </w:rPr>
                <w:t>office@rietrjy.co.in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Website: </w:t>
            </w:r>
            <w:hyperlink r:id="rId10" w:history="1">
              <w:r w:rsidRPr="00D925E9">
                <w:rPr>
                  <w:rStyle w:val="Hyperlink"/>
                  <w:rFonts w:ascii="Bookman Old Style" w:hAnsi="Bookman Old Style"/>
                  <w:sz w:val="18"/>
                  <w:szCs w:val="18"/>
                </w:rPr>
                <w:t>www.rietrjy.co.in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Ph: </w:t>
            </w:r>
            <w:r w:rsidRPr="00184700">
              <w:rPr>
                <w:rFonts w:ascii="Bookman Old Style" w:hAnsi="Bookman Old Style"/>
                <w:b/>
                <w:color w:val="000000" w:themeColor="text1"/>
                <w:sz w:val="18"/>
                <w:szCs w:val="18"/>
              </w:rPr>
              <w:t>+91 91212 14413</w:t>
            </w:r>
          </w:p>
        </w:tc>
        <w:tc>
          <w:tcPr>
            <w:tcW w:w="1417" w:type="dxa"/>
          </w:tcPr>
          <w:p w:rsidR="00F1580D" w:rsidRDefault="00F1580D" w:rsidP="009B7F51">
            <w:pPr>
              <w:pStyle w:val="NoSpacing"/>
              <w:jc w:val="center"/>
              <w:rPr>
                <w:rFonts w:ascii="Verdana" w:hAnsi="Verdana"/>
                <w:sz w:val="24"/>
                <w:szCs w:val="24"/>
              </w:rPr>
            </w:pPr>
          </w:p>
        </w:tc>
      </w:tr>
    </w:tbl>
    <w:p w:rsidR="00F1580D" w:rsidRDefault="00E31738" w:rsidP="00F1580D">
      <w:pPr>
        <w:pStyle w:val="NoSpacing"/>
        <w:rPr>
          <w:rFonts w:ascii="Verdana" w:hAnsi="Verdana"/>
          <w:sz w:val="24"/>
          <w:szCs w:val="24"/>
        </w:rPr>
      </w:pPr>
      <w:r w:rsidRPr="00E31738">
        <w:rPr>
          <w:rFonts w:ascii="Verdana" w:hAnsi="Verdana"/>
          <w:noProof/>
          <w:sz w:val="24"/>
          <w:szCs w:val="24"/>
          <w:lang w:val="en-IN" w:eastAsia="en-IN"/>
        </w:rPr>
        <w:pict>
          <v:shapetype id="_x0000_t32" coordsize="21600,21600" o:spt="32" o:oned="t" path="m,l21600,21600e" filled="f">
            <v:path arrowok="t" fillok="f" o:connecttype="none"/>
            <o:lock v:ext="edit" shapetype="t"/>
          </v:shapetype>
          <v:shape id="_x0000_s1026" type="#_x0000_t32" style="position:absolute;margin-left:-84.2pt;margin-top:6.55pt;width:611.05pt;height:0;z-index:251662336;mso-position-horizontal-relative:text;mso-position-vertical-relative:text" o:connectortype="straight" strokecolor="blue" strokeweight="1.5pt"/>
        </w:pict>
      </w:r>
    </w:p>
    <w:p w:rsidR="00160B9F" w:rsidRDefault="00160B9F" w:rsidP="005F14DF">
      <w:pPr>
        <w:jc w:val="center"/>
        <w:rPr>
          <w:rFonts w:ascii="Times New Roman" w:hAnsi="Times New Roman" w:cs="Times New Roman"/>
          <w:b/>
          <w:bCs/>
          <w:sz w:val="28"/>
          <w:szCs w:val="28"/>
          <w:u w:val="single"/>
        </w:rPr>
      </w:pPr>
    </w:p>
    <w:p w:rsidR="00494F9B" w:rsidRPr="005F14DF" w:rsidRDefault="005F14DF" w:rsidP="005F14DF">
      <w:pPr>
        <w:jc w:val="center"/>
        <w:rPr>
          <w:rFonts w:ascii="Times New Roman" w:hAnsi="Times New Roman" w:cs="Times New Roman"/>
          <w:b/>
          <w:bCs/>
          <w:sz w:val="28"/>
          <w:szCs w:val="28"/>
          <w:u w:val="single"/>
        </w:rPr>
      </w:pPr>
      <w:r w:rsidRPr="005F14DF">
        <w:rPr>
          <w:rFonts w:ascii="Times New Roman" w:hAnsi="Times New Roman" w:cs="Times New Roman"/>
          <w:b/>
          <w:bCs/>
          <w:sz w:val="28"/>
          <w:szCs w:val="28"/>
          <w:u w:val="single"/>
        </w:rPr>
        <w:t>MATERNITY LEAVE POLICY</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1. Objective</w:t>
      </w:r>
    </w:p>
    <w:p w:rsidR="001B2232" w:rsidRPr="005F14DF" w:rsidRDefault="001B2232" w:rsidP="005F14DF">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kern w:val="0"/>
          <w:sz w:val="24"/>
          <w:szCs w:val="24"/>
          <w:lang w:eastAsia="en-IN"/>
        </w:rPr>
        <w:t xml:space="preserve">The objective of this policy is to provide clear guidelines regarding maternity leave entitlements and procedures for female faculty members at </w:t>
      </w:r>
      <w:r w:rsidR="00535A23">
        <w:rPr>
          <w:rFonts w:ascii="Times New Roman" w:eastAsia="Times New Roman" w:hAnsi="Times New Roman" w:cs="Times New Roman"/>
          <w:kern w:val="0"/>
          <w:sz w:val="24"/>
          <w:szCs w:val="24"/>
          <w:lang w:eastAsia="en-IN"/>
        </w:rPr>
        <w:t>RIET</w:t>
      </w:r>
      <w:r w:rsidRPr="001B2232">
        <w:rPr>
          <w:rFonts w:ascii="Times New Roman" w:eastAsia="Times New Roman" w:hAnsi="Times New Roman" w:cs="Times New Roman"/>
          <w:kern w:val="0"/>
          <w:sz w:val="24"/>
          <w:szCs w:val="24"/>
          <w:lang w:eastAsia="en-IN"/>
        </w:rPr>
        <w:t xml:space="preserve"> College, ensuring they receive appropriate support and benefits during pregnancy, childbirth, and early motherhood.</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2. Scope</w:t>
      </w:r>
    </w:p>
    <w:p w:rsidR="001B2232" w:rsidRPr="001B2232" w:rsidRDefault="001B2232" w:rsidP="005F14DF">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kern w:val="0"/>
          <w:sz w:val="24"/>
          <w:szCs w:val="24"/>
          <w:lang w:eastAsia="en-IN"/>
        </w:rPr>
        <w:t xml:space="preserve">This policy applies to all female faculty members at </w:t>
      </w:r>
      <w:r w:rsidR="00535A23">
        <w:rPr>
          <w:rFonts w:ascii="Times New Roman" w:eastAsia="Times New Roman" w:hAnsi="Times New Roman" w:cs="Times New Roman"/>
          <w:kern w:val="0"/>
          <w:sz w:val="24"/>
          <w:szCs w:val="24"/>
          <w:lang w:eastAsia="en-IN"/>
        </w:rPr>
        <w:t>RIET</w:t>
      </w:r>
      <w:r w:rsidRPr="001B2232">
        <w:rPr>
          <w:rFonts w:ascii="Times New Roman" w:eastAsia="Times New Roman" w:hAnsi="Times New Roman" w:cs="Times New Roman"/>
          <w:kern w:val="0"/>
          <w:sz w:val="24"/>
          <w:szCs w:val="24"/>
          <w:lang w:eastAsia="en-IN"/>
        </w:rPr>
        <w:t xml:space="preserve"> College, </w:t>
      </w:r>
      <w:r w:rsidRPr="005F14DF">
        <w:rPr>
          <w:rFonts w:ascii="Times New Roman" w:eastAsia="Times New Roman" w:hAnsi="Times New Roman" w:cs="Times New Roman"/>
          <w:kern w:val="0"/>
          <w:sz w:val="24"/>
          <w:szCs w:val="24"/>
          <w:lang w:eastAsia="en-IN"/>
        </w:rPr>
        <w:t>full-time</w:t>
      </w:r>
      <w:r w:rsidRPr="001B2232">
        <w:rPr>
          <w:rFonts w:ascii="Times New Roman" w:eastAsia="Times New Roman" w:hAnsi="Times New Roman" w:cs="Times New Roman"/>
          <w:kern w:val="0"/>
          <w:sz w:val="24"/>
          <w:szCs w:val="24"/>
          <w:lang w:eastAsia="en-IN"/>
        </w:rPr>
        <w:t xml:space="preserve"> employees who meet the specified eligibility criteria.</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3. Eligibility</w:t>
      </w:r>
    </w:p>
    <w:p w:rsidR="001B2232" w:rsidRPr="001B2232" w:rsidRDefault="001B2232" w:rsidP="005F14DF">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kern w:val="0"/>
          <w:sz w:val="24"/>
          <w:szCs w:val="24"/>
          <w:lang w:eastAsia="en-IN"/>
        </w:rPr>
        <w:t xml:space="preserve">Faculty members must have been employed at </w:t>
      </w:r>
      <w:r w:rsidR="00535A23">
        <w:rPr>
          <w:rFonts w:ascii="Times New Roman" w:eastAsia="Times New Roman" w:hAnsi="Times New Roman" w:cs="Times New Roman"/>
          <w:kern w:val="0"/>
          <w:sz w:val="24"/>
          <w:szCs w:val="24"/>
          <w:lang w:eastAsia="en-IN"/>
        </w:rPr>
        <w:t>RIET</w:t>
      </w:r>
      <w:r w:rsidRPr="001B2232">
        <w:rPr>
          <w:rFonts w:ascii="Times New Roman" w:eastAsia="Times New Roman" w:hAnsi="Times New Roman" w:cs="Times New Roman"/>
          <w:kern w:val="0"/>
          <w:sz w:val="24"/>
          <w:szCs w:val="24"/>
          <w:lang w:eastAsia="en-IN"/>
        </w:rPr>
        <w:t xml:space="preserve"> College for a minimum of 12 months prior to the commencement of maternity leave.</w:t>
      </w:r>
    </w:p>
    <w:p w:rsidR="001B2232" w:rsidRPr="001B2232" w:rsidRDefault="001B2232" w:rsidP="005F14DF">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kern w:val="0"/>
          <w:sz w:val="24"/>
          <w:szCs w:val="24"/>
          <w:lang w:eastAsia="en-IN"/>
        </w:rPr>
        <w:t>The policy covers all female faculty members regardless of their employment status (full-time).</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4. Maternity Leave Entitlement</w:t>
      </w:r>
    </w:p>
    <w:p w:rsidR="001B2232" w:rsidRPr="001B2232" w:rsidRDefault="001B2232" w:rsidP="005F14D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Paid Maternity Leave</w:t>
      </w:r>
      <w:r w:rsidRPr="001B2232">
        <w:rPr>
          <w:rFonts w:ascii="Times New Roman" w:eastAsia="Times New Roman" w:hAnsi="Times New Roman" w:cs="Times New Roman"/>
          <w:kern w:val="0"/>
          <w:sz w:val="24"/>
          <w:szCs w:val="24"/>
          <w:lang w:eastAsia="en-IN"/>
        </w:rPr>
        <w:t xml:space="preserve">: Eligible female faculty members are entitled to </w:t>
      </w:r>
      <w:r w:rsidR="005F14DF" w:rsidRPr="005F14DF">
        <w:rPr>
          <w:rFonts w:ascii="Times New Roman" w:eastAsia="Times New Roman" w:hAnsi="Times New Roman" w:cs="Times New Roman"/>
          <w:kern w:val="0"/>
          <w:sz w:val="24"/>
          <w:szCs w:val="24"/>
          <w:lang w:eastAsia="en-IN"/>
        </w:rPr>
        <w:t>12</w:t>
      </w:r>
      <w:r w:rsidRPr="001B2232">
        <w:rPr>
          <w:rFonts w:ascii="Times New Roman" w:eastAsia="Times New Roman" w:hAnsi="Times New Roman" w:cs="Times New Roman"/>
          <w:kern w:val="0"/>
          <w:sz w:val="24"/>
          <w:szCs w:val="24"/>
          <w:lang w:eastAsia="en-IN"/>
        </w:rPr>
        <w:t xml:space="preserve"> weeks (</w:t>
      </w:r>
      <w:r w:rsidR="005F14DF" w:rsidRPr="005F14DF">
        <w:rPr>
          <w:rFonts w:ascii="Times New Roman" w:eastAsia="Times New Roman" w:hAnsi="Times New Roman" w:cs="Times New Roman"/>
          <w:kern w:val="0"/>
          <w:sz w:val="24"/>
          <w:szCs w:val="24"/>
          <w:lang w:eastAsia="en-IN"/>
        </w:rPr>
        <w:t>3</w:t>
      </w:r>
      <w:r w:rsidRPr="001B2232">
        <w:rPr>
          <w:rFonts w:ascii="Times New Roman" w:eastAsia="Times New Roman" w:hAnsi="Times New Roman" w:cs="Times New Roman"/>
          <w:kern w:val="0"/>
          <w:sz w:val="24"/>
          <w:szCs w:val="24"/>
          <w:lang w:eastAsia="en-IN"/>
        </w:rPr>
        <w:t xml:space="preserve"> months) of paid maternity leave.</w:t>
      </w:r>
    </w:p>
    <w:p w:rsidR="001B2232" w:rsidRPr="001B2232" w:rsidRDefault="001B2232" w:rsidP="005F14DF">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Extended Leave</w:t>
      </w:r>
      <w:r w:rsidRPr="001B2232">
        <w:rPr>
          <w:rFonts w:ascii="Times New Roman" w:eastAsia="Times New Roman" w:hAnsi="Times New Roman" w:cs="Times New Roman"/>
          <w:kern w:val="0"/>
          <w:sz w:val="24"/>
          <w:szCs w:val="24"/>
          <w:lang w:eastAsia="en-IN"/>
        </w:rPr>
        <w:t>: Faculty members may request an additional 16 weeks (4 months) of unpaid leave, subject to approval from the college administration.</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5. Application Process</w:t>
      </w:r>
    </w:p>
    <w:p w:rsidR="001B2232" w:rsidRPr="001B2232" w:rsidRDefault="001B2232" w:rsidP="005F14D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Notification</w:t>
      </w:r>
      <w:r w:rsidRPr="001B2232">
        <w:rPr>
          <w:rFonts w:ascii="Times New Roman" w:eastAsia="Times New Roman" w:hAnsi="Times New Roman" w:cs="Times New Roman"/>
          <w:kern w:val="0"/>
          <w:sz w:val="24"/>
          <w:szCs w:val="24"/>
          <w:lang w:eastAsia="en-IN"/>
        </w:rPr>
        <w:t xml:space="preserve">: Faculty members must inform their department head and the </w:t>
      </w:r>
      <w:r w:rsidRPr="005F14DF">
        <w:rPr>
          <w:rFonts w:ascii="Times New Roman" w:eastAsia="Times New Roman" w:hAnsi="Times New Roman" w:cs="Times New Roman"/>
          <w:kern w:val="0"/>
          <w:sz w:val="24"/>
          <w:szCs w:val="24"/>
          <w:lang w:eastAsia="en-IN"/>
        </w:rPr>
        <w:t>HR</w:t>
      </w:r>
      <w:r w:rsidRPr="001B2232">
        <w:rPr>
          <w:rFonts w:ascii="Times New Roman" w:eastAsia="Times New Roman" w:hAnsi="Times New Roman" w:cs="Times New Roman"/>
          <w:kern w:val="0"/>
          <w:sz w:val="24"/>
          <w:szCs w:val="24"/>
          <w:lang w:eastAsia="en-IN"/>
        </w:rPr>
        <w:t xml:space="preserve"> Department in writing at least 8 weeks before the expected date of delivery.</w:t>
      </w:r>
    </w:p>
    <w:p w:rsidR="001B2232" w:rsidRPr="001B2232" w:rsidRDefault="001B2232" w:rsidP="005F14D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Documentation</w:t>
      </w:r>
      <w:r w:rsidRPr="001B2232">
        <w:rPr>
          <w:rFonts w:ascii="Times New Roman" w:eastAsia="Times New Roman" w:hAnsi="Times New Roman" w:cs="Times New Roman"/>
          <w:kern w:val="0"/>
          <w:sz w:val="24"/>
          <w:szCs w:val="24"/>
          <w:lang w:eastAsia="en-IN"/>
        </w:rPr>
        <w:t>: A medical certificate confirming the pregnancy and expected date of delivery must be submitted to the HR Department.</w:t>
      </w:r>
    </w:p>
    <w:p w:rsidR="001B2232" w:rsidRPr="001B2232" w:rsidRDefault="001B2232" w:rsidP="005F14DF">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Leave Plan</w:t>
      </w:r>
      <w:r w:rsidRPr="001B2232">
        <w:rPr>
          <w:rFonts w:ascii="Times New Roman" w:eastAsia="Times New Roman" w:hAnsi="Times New Roman" w:cs="Times New Roman"/>
          <w:kern w:val="0"/>
          <w:sz w:val="24"/>
          <w:szCs w:val="24"/>
          <w:lang w:eastAsia="en-IN"/>
        </w:rPr>
        <w:t>: A detailed leave plan, including the proposed start and end dates of the maternity leave, must be provided.</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6. Payment During Maternity Leave</w:t>
      </w:r>
    </w:p>
    <w:p w:rsidR="001B2232" w:rsidRPr="001B2232" w:rsidRDefault="001B2232" w:rsidP="005F14DF">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Full Pay</w:t>
      </w:r>
      <w:r w:rsidRPr="001B2232">
        <w:rPr>
          <w:rFonts w:ascii="Times New Roman" w:eastAsia="Times New Roman" w:hAnsi="Times New Roman" w:cs="Times New Roman"/>
          <w:kern w:val="0"/>
          <w:sz w:val="24"/>
          <w:szCs w:val="24"/>
          <w:lang w:eastAsia="en-IN"/>
        </w:rPr>
        <w:t>: Faculty members will receive their full salary during the first 26 weeks of paid maternity leave.</w:t>
      </w:r>
    </w:p>
    <w:p w:rsidR="001B2232" w:rsidRPr="001B2232" w:rsidRDefault="001B2232" w:rsidP="005F14DF">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Benefits</w:t>
      </w:r>
      <w:r w:rsidRPr="001B2232">
        <w:rPr>
          <w:rFonts w:ascii="Times New Roman" w:eastAsia="Times New Roman" w:hAnsi="Times New Roman" w:cs="Times New Roman"/>
          <w:kern w:val="0"/>
          <w:sz w:val="24"/>
          <w:szCs w:val="24"/>
          <w:lang w:eastAsia="en-IN"/>
        </w:rPr>
        <w:t>: All employment benefits, such as health insurance, pension contributions, and accrual of seniority, will continue during the paid maternity leave period.</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7. Job Protection and Return to Work</w:t>
      </w:r>
    </w:p>
    <w:p w:rsidR="001B2232" w:rsidRPr="001B2232" w:rsidRDefault="001B2232" w:rsidP="005F14D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lastRenderedPageBreak/>
        <w:t>Job Security</w:t>
      </w:r>
      <w:r w:rsidRPr="001B2232">
        <w:rPr>
          <w:rFonts w:ascii="Times New Roman" w:eastAsia="Times New Roman" w:hAnsi="Times New Roman" w:cs="Times New Roman"/>
          <w:kern w:val="0"/>
          <w:sz w:val="24"/>
          <w:szCs w:val="24"/>
          <w:lang w:eastAsia="en-IN"/>
        </w:rPr>
        <w:t>: Faculty members are guaranteed the right to return to the same or an equivalent position after their maternity leave.</w:t>
      </w:r>
    </w:p>
    <w:p w:rsidR="00160B9F" w:rsidRDefault="00160B9F" w:rsidP="00160B9F">
      <w:pPr>
        <w:spacing w:before="100" w:beforeAutospacing="1" w:after="100" w:afterAutospacing="1" w:line="240" w:lineRule="auto"/>
        <w:ind w:left="360"/>
        <w:jc w:val="both"/>
        <w:rPr>
          <w:rFonts w:ascii="Times New Roman" w:eastAsia="Times New Roman" w:hAnsi="Times New Roman" w:cs="Times New Roman"/>
          <w:kern w:val="0"/>
          <w:sz w:val="24"/>
          <w:szCs w:val="24"/>
          <w:lang w:eastAsia="en-IN"/>
        </w:rPr>
      </w:pPr>
    </w:p>
    <w:p w:rsidR="00160B9F" w:rsidRPr="00160B9F" w:rsidRDefault="00160B9F" w:rsidP="00160B9F">
      <w:pPr>
        <w:spacing w:before="100" w:beforeAutospacing="1" w:after="100" w:afterAutospacing="1" w:line="240" w:lineRule="auto"/>
        <w:ind w:left="360"/>
        <w:jc w:val="both"/>
        <w:rPr>
          <w:rFonts w:ascii="Times New Roman" w:eastAsia="Times New Roman" w:hAnsi="Times New Roman" w:cs="Times New Roman"/>
          <w:kern w:val="0"/>
          <w:sz w:val="24"/>
          <w:szCs w:val="24"/>
          <w:lang w:eastAsia="en-IN"/>
        </w:rPr>
      </w:pPr>
    </w:p>
    <w:p w:rsidR="001B2232" w:rsidRPr="001B2232" w:rsidRDefault="001B2232" w:rsidP="00160B9F">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Flexible Working Arrangements</w:t>
      </w:r>
      <w:r w:rsidRPr="001B2232">
        <w:rPr>
          <w:rFonts w:ascii="Times New Roman" w:eastAsia="Times New Roman" w:hAnsi="Times New Roman" w:cs="Times New Roman"/>
          <w:kern w:val="0"/>
          <w:sz w:val="24"/>
          <w:szCs w:val="24"/>
          <w:lang w:eastAsia="en-IN"/>
        </w:rPr>
        <w:t>: Upon returning, faculty members may request flexible work arrangements, such as adjusted hours or part-time work, which will be considered based on departmental needs and college approval.</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8. Health and Safety</w:t>
      </w:r>
    </w:p>
    <w:p w:rsidR="001B2232" w:rsidRPr="001B2232" w:rsidRDefault="00535A23" w:rsidP="005F14DF">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RIET</w:t>
      </w:r>
      <w:r w:rsidR="001B2232" w:rsidRPr="001B2232">
        <w:rPr>
          <w:rFonts w:ascii="Times New Roman" w:eastAsia="Times New Roman" w:hAnsi="Times New Roman" w:cs="Times New Roman"/>
          <w:kern w:val="0"/>
          <w:sz w:val="24"/>
          <w:szCs w:val="24"/>
          <w:lang w:eastAsia="en-IN"/>
        </w:rPr>
        <w:t xml:space="preserve"> is committed to providing a safe working environment for pregnant faculty members, including conducting risk assessments and making necessary accommodations to ensure their health and safety.</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9. Breastfeeding and Nursing Breaks</w:t>
      </w:r>
    </w:p>
    <w:p w:rsidR="001B2232" w:rsidRPr="001B2232" w:rsidRDefault="001B2232" w:rsidP="005F14DF">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Facilities</w:t>
      </w:r>
      <w:r w:rsidRPr="001B2232">
        <w:rPr>
          <w:rFonts w:ascii="Times New Roman" w:eastAsia="Times New Roman" w:hAnsi="Times New Roman" w:cs="Times New Roman"/>
          <w:kern w:val="0"/>
          <w:sz w:val="24"/>
          <w:szCs w:val="24"/>
          <w:lang w:eastAsia="en-IN"/>
        </w:rPr>
        <w:t>: The college will provide suitable facilities for breastfeeding or expressing milk in a private and comfortable setting.</w:t>
      </w:r>
    </w:p>
    <w:p w:rsidR="001B2232" w:rsidRPr="001B2232" w:rsidRDefault="001B2232" w:rsidP="005F14DF">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b/>
          <w:bCs/>
          <w:kern w:val="0"/>
          <w:sz w:val="24"/>
          <w:szCs w:val="24"/>
          <w:lang w:eastAsia="en-IN"/>
        </w:rPr>
        <w:t>Breaks</w:t>
      </w:r>
      <w:r w:rsidRPr="001B2232">
        <w:rPr>
          <w:rFonts w:ascii="Times New Roman" w:eastAsia="Times New Roman" w:hAnsi="Times New Roman" w:cs="Times New Roman"/>
          <w:kern w:val="0"/>
          <w:sz w:val="24"/>
          <w:szCs w:val="24"/>
          <w:lang w:eastAsia="en-IN"/>
        </w:rPr>
        <w:t>: Faculty members are entitled to reasonable breaks for breastfeeding or expressing milk during work hours.</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10. Confidentiality</w:t>
      </w:r>
    </w:p>
    <w:p w:rsidR="001B2232" w:rsidRPr="001B2232" w:rsidRDefault="001B2232" w:rsidP="005F14DF">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kern w:val="0"/>
          <w:sz w:val="24"/>
          <w:szCs w:val="24"/>
          <w:lang w:eastAsia="en-IN"/>
        </w:rPr>
        <w:t>All information related to a faculty member’s pregnancy and maternity leave will be treated with the utmost confidentiality and only shared with relevant personnel on a need-to-know basis.</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11. Non-Discrimination and Anti-Harassment</w:t>
      </w:r>
    </w:p>
    <w:p w:rsidR="001B2232" w:rsidRPr="001B2232" w:rsidRDefault="00535A23" w:rsidP="005F14DF">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RIET</w:t>
      </w:r>
      <w:r w:rsidR="001B2232" w:rsidRPr="001B2232">
        <w:rPr>
          <w:rFonts w:ascii="Times New Roman" w:eastAsia="Times New Roman" w:hAnsi="Times New Roman" w:cs="Times New Roman"/>
          <w:kern w:val="0"/>
          <w:sz w:val="24"/>
          <w:szCs w:val="24"/>
          <w:lang w:eastAsia="en-IN"/>
        </w:rPr>
        <w:t xml:space="preserve"> maintains a zero-tolerance policy towards any form of discrimination or harassment against faculty members who are pregnant or on maternity leave. Any such incidents will be addressed promptly and thoroughly.</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12. Compliance with Acts and Regulations</w:t>
      </w:r>
    </w:p>
    <w:p w:rsidR="001B2232" w:rsidRPr="005F14DF" w:rsidRDefault="001B2232" w:rsidP="005F14DF">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kern w:val="0"/>
          <w:sz w:val="24"/>
          <w:szCs w:val="24"/>
          <w:lang w:eastAsia="en-IN"/>
        </w:rPr>
        <w:t xml:space="preserve">This policy complies with national laws and regulations regarding maternity leave, including the </w:t>
      </w:r>
      <w:r w:rsidRPr="005F14DF">
        <w:rPr>
          <w:rFonts w:ascii="Times New Roman" w:eastAsia="Times New Roman" w:hAnsi="Times New Roman" w:cs="Times New Roman"/>
          <w:kern w:val="0"/>
          <w:sz w:val="24"/>
          <w:szCs w:val="24"/>
          <w:lang w:eastAsia="en-IN"/>
        </w:rPr>
        <w:t xml:space="preserve">Right to payment of maternity benefit </w:t>
      </w:r>
    </w:p>
    <w:p w:rsidR="001B2232" w:rsidRPr="001B2232" w:rsidRDefault="00535A23" w:rsidP="005F14DF">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RIET</w:t>
      </w:r>
      <w:r w:rsidR="001B2232" w:rsidRPr="001B2232">
        <w:rPr>
          <w:rFonts w:ascii="Times New Roman" w:eastAsia="Times New Roman" w:hAnsi="Times New Roman" w:cs="Times New Roman"/>
          <w:kern w:val="0"/>
          <w:sz w:val="24"/>
          <w:szCs w:val="24"/>
          <w:lang w:eastAsia="en-IN"/>
        </w:rPr>
        <w:t xml:space="preserve"> commits to adhering to any updates or changes in legislation concerning maternity leave.</w:t>
      </w:r>
    </w:p>
    <w:p w:rsidR="001B2232" w:rsidRPr="001B2232" w:rsidRDefault="001B2232" w:rsidP="005F14DF">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1B2232">
        <w:rPr>
          <w:rFonts w:ascii="Times New Roman" w:eastAsia="Times New Roman" w:hAnsi="Times New Roman" w:cs="Times New Roman"/>
          <w:b/>
          <w:bCs/>
          <w:kern w:val="0"/>
          <w:sz w:val="24"/>
          <w:szCs w:val="24"/>
          <w:lang w:eastAsia="en-IN"/>
        </w:rPr>
        <w:t>13. Review and Amendment</w:t>
      </w:r>
    </w:p>
    <w:p w:rsidR="001B2232" w:rsidRPr="001B2232" w:rsidRDefault="001B2232" w:rsidP="005F14DF">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1B2232">
        <w:rPr>
          <w:rFonts w:ascii="Times New Roman" w:eastAsia="Times New Roman" w:hAnsi="Times New Roman" w:cs="Times New Roman"/>
          <w:kern w:val="0"/>
          <w:sz w:val="24"/>
          <w:szCs w:val="24"/>
          <w:lang w:eastAsia="en-IN"/>
        </w:rPr>
        <w:t>The maternity leave policy will be reviewed annually and may be amended as necessary to ensure compliance with legal requirements and to address the changing needs of the faculty and the institution.</w:t>
      </w:r>
    </w:p>
    <w:p w:rsidR="005F14DF" w:rsidRDefault="005F14DF" w:rsidP="005F14DF">
      <w:pPr>
        <w:jc w:val="both"/>
        <w:rPr>
          <w:rFonts w:ascii="Times New Roman" w:hAnsi="Times New Roman" w:cs="Times New Roman"/>
          <w:b/>
          <w:bCs/>
          <w:sz w:val="24"/>
          <w:szCs w:val="24"/>
        </w:rPr>
      </w:pP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r w:rsidRPr="005F14DF">
        <w:rPr>
          <w:rFonts w:ascii="Times New Roman" w:hAnsi="Times New Roman" w:cs="Times New Roman"/>
          <w:b/>
          <w:bCs/>
          <w:sz w:val="24"/>
          <w:szCs w:val="24"/>
        </w:rPr>
        <w:tab/>
      </w:r>
    </w:p>
    <w:p w:rsidR="005F14DF" w:rsidRDefault="005F14DF" w:rsidP="005F14DF">
      <w:pPr>
        <w:jc w:val="both"/>
        <w:rPr>
          <w:rFonts w:ascii="Times New Roman" w:hAnsi="Times New Roman" w:cs="Times New Roman"/>
          <w:b/>
          <w:bCs/>
          <w:sz w:val="24"/>
          <w:szCs w:val="24"/>
        </w:rPr>
      </w:pPr>
    </w:p>
    <w:p w:rsidR="005F14DF" w:rsidRPr="005F14DF" w:rsidRDefault="005F14DF" w:rsidP="005F14DF">
      <w:pPr>
        <w:ind w:firstLine="360"/>
        <w:jc w:val="right"/>
        <w:rPr>
          <w:rFonts w:ascii="Times New Roman" w:hAnsi="Times New Roman" w:cs="Times New Roman"/>
          <w:b/>
          <w:bCs/>
          <w:sz w:val="24"/>
          <w:szCs w:val="24"/>
        </w:rPr>
      </w:pPr>
      <w:r w:rsidRPr="005F14DF">
        <w:rPr>
          <w:rFonts w:ascii="Times New Roman" w:hAnsi="Times New Roman" w:cs="Times New Roman"/>
          <w:b/>
          <w:bCs/>
          <w:sz w:val="28"/>
          <w:szCs w:val="28"/>
        </w:rPr>
        <w:t>PRINCIPAL</w:t>
      </w:r>
    </w:p>
    <w:sectPr w:rsidR="005F14DF" w:rsidRPr="005F14DF" w:rsidSect="00160B9F">
      <w:footerReference w:type="default" r:id="rId11"/>
      <w:pgSz w:w="11906" w:h="16838"/>
      <w:pgMar w:top="284" w:right="1440" w:bottom="709" w:left="1440" w:header="17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F79" w:rsidRDefault="005E0F79" w:rsidP="005F14DF">
      <w:pPr>
        <w:spacing w:after="0" w:line="240" w:lineRule="auto"/>
      </w:pPr>
      <w:r>
        <w:separator/>
      </w:r>
    </w:p>
  </w:endnote>
  <w:endnote w:type="continuationSeparator" w:id="1">
    <w:p w:rsidR="005E0F79" w:rsidRDefault="005E0F79" w:rsidP="005F1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42526"/>
      <w:docPartObj>
        <w:docPartGallery w:val="Page Numbers (Bottom of Page)"/>
        <w:docPartUnique/>
      </w:docPartObj>
    </w:sdtPr>
    <w:sdtContent>
      <w:p w:rsidR="00F63678" w:rsidRDefault="00F63678">
        <w:pPr>
          <w:pStyle w:val="Footer"/>
          <w:jc w:val="center"/>
        </w:pPr>
        <w:fldSimple w:instr=" PAGE   \* MERGEFORMAT ">
          <w:r>
            <w:rPr>
              <w:noProof/>
            </w:rPr>
            <w:t>1</w:t>
          </w:r>
        </w:fldSimple>
      </w:p>
    </w:sdtContent>
  </w:sdt>
  <w:p w:rsidR="00F63678" w:rsidRDefault="00F636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F79" w:rsidRDefault="005E0F79" w:rsidP="005F14DF">
      <w:pPr>
        <w:spacing w:after="0" w:line="240" w:lineRule="auto"/>
      </w:pPr>
      <w:r>
        <w:separator/>
      </w:r>
    </w:p>
  </w:footnote>
  <w:footnote w:type="continuationSeparator" w:id="1">
    <w:p w:rsidR="005E0F79" w:rsidRDefault="005E0F79" w:rsidP="005F1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1B7"/>
    <w:multiLevelType w:val="multilevel"/>
    <w:tmpl w:val="9AAA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65573"/>
    <w:multiLevelType w:val="multilevel"/>
    <w:tmpl w:val="A536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B6E2E"/>
    <w:multiLevelType w:val="multilevel"/>
    <w:tmpl w:val="5740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E1DE1"/>
    <w:multiLevelType w:val="multilevel"/>
    <w:tmpl w:val="D65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8202B"/>
    <w:multiLevelType w:val="multilevel"/>
    <w:tmpl w:val="A11C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32AAF"/>
    <w:multiLevelType w:val="multilevel"/>
    <w:tmpl w:val="6B7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706AF8"/>
    <w:multiLevelType w:val="multilevel"/>
    <w:tmpl w:val="D1AE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25014"/>
    <w:multiLevelType w:val="multilevel"/>
    <w:tmpl w:val="9E7C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E72A76"/>
    <w:multiLevelType w:val="multilevel"/>
    <w:tmpl w:val="7B4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C2CC8"/>
    <w:multiLevelType w:val="multilevel"/>
    <w:tmpl w:val="829E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F412C"/>
    <w:multiLevelType w:val="multilevel"/>
    <w:tmpl w:val="02B0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0"/>
  </w:num>
  <w:num w:numId="5">
    <w:abstractNumId w:val="6"/>
  </w:num>
  <w:num w:numId="6">
    <w:abstractNumId w:val="8"/>
  </w:num>
  <w:num w:numId="7">
    <w:abstractNumId w:val="4"/>
  </w:num>
  <w:num w:numId="8">
    <w:abstractNumId w:val="1"/>
  </w:num>
  <w:num w:numId="9">
    <w:abstractNumId w:val="9"/>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2232"/>
    <w:rsid w:val="00160B9F"/>
    <w:rsid w:val="001B2232"/>
    <w:rsid w:val="002B45EF"/>
    <w:rsid w:val="00494F9B"/>
    <w:rsid w:val="00535A23"/>
    <w:rsid w:val="005E0F79"/>
    <w:rsid w:val="005F14DF"/>
    <w:rsid w:val="005F645B"/>
    <w:rsid w:val="00AB1EA5"/>
    <w:rsid w:val="00B14268"/>
    <w:rsid w:val="00B21D26"/>
    <w:rsid w:val="00D26ED6"/>
    <w:rsid w:val="00E31738"/>
    <w:rsid w:val="00E33919"/>
    <w:rsid w:val="00F1580D"/>
    <w:rsid w:val="00F63678"/>
    <w:rsid w:val="00F7418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D6"/>
  </w:style>
  <w:style w:type="paragraph" w:styleId="Heading3">
    <w:name w:val="heading 3"/>
    <w:basedOn w:val="Normal"/>
    <w:next w:val="Normal"/>
    <w:link w:val="Heading3Char"/>
    <w:uiPriority w:val="9"/>
    <w:semiHidden/>
    <w:unhideWhenUsed/>
    <w:qFormat/>
    <w:rsid w:val="001B22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B223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B2232"/>
    <w:rPr>
      <w:rFonts w:ascii="Times New Roman" w:eastAsia="Times New Roman" w:hAnsi="Times New Roman" w:cs="Times New Roman"/>
      <w:b/>
      <w:bCs/>
      <w:kern w:val="0"/>
      <w:sz w:val="24"/>
      <w:szCs w:val="24"/>
      <w:lang w:eastAsia="en-IN"/>
    </w:rPr>
  </w:style>
  <w:style w:type="paragraph" w:styleId="NormalWeb">
    <w:name w:val="Normal (Web)"/>
    <w:basedOn w:val="Normal"/>
    <w:uiPriority w:val="99"/>
    <w:semiHidden/>
    <w:unhideWhenUsed/>
    <w:rsid w:val="001B223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1B2232"/>
    <w:rPr>
      <w:b/>
      <w:bCs/>
    </w:rPr>
  </w:style>
  <w:style w:type="character" w:customStyle="1" w:styleId="Heading3Char">
    <w:name w:val="Heading 3 Char"/>
    <w:basedOn w:val="DefaultParagraphFont"/>
    <w:link w:val="Heading3"/>
    <w:uiPriority w:val="9"/>
    <w:semiHidden/>
    <w:rsid w:val="001B223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F1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4DF"/>
  </w:style>
  <w:style w:type="paragraph" w:styleId="Footer">
    <w:name w:val="footer"/>
    <w:basedOn w:val="Normal"/>
    <w:link w:val="FooterChar"/>
    <w:uiPriority w:val="99"/>
    <w:unhideWhenUsed/>
    <w:rsid w:val="005F1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4DF"/>
  </w:style>
  <w:style w:type="paragraph" w:styleId="BalloonText">
    <w:name w:val="Balloon Text"/>
    <w:basedOn w:val="Normal"/>
    <w:link w:val="BalloonTextChar"/>
    <w:uiPriority w:val="99"/>
    <w:semiHidden/>
    <w:unhideWhenUsed/>
    <w:rsid w:val="00535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A23"/>
    <w:rPr>
      <w:rFonts w:ascii="Tahoma" w:hAnsi="Tahoma" w:cs="Tahoma"/>
      <w:sz w:val="16"/>
      <w:szCs w:val="16"/>
    </w:rPr>
  </w:style>
  <w:style w:type="paragraph" w:styleId="NoSpacing">
    <w:name w:val="No Spacing"/>
    <w:uiPriority w:val="1"/>
    <w:qFormat/>
    <w:rsid w:val="00F1580D"/>
    <w:pPr>
      <w:spacing w:after="0" w:line="240" w:lineRule="auto"/>
    </w:pPr>
    <w:rPr>
      <w:rFonts w:eastAsiaTheme="minorEastAsia"/>
      <w:kern w:val="0"/>
      <w:lang w:val="en-US"/>
    </w:rPr>
  </w:style>
  <w:style w:type="table" w:styleId="TableGrid">
    <w:name w:val="Table Grid"/>
    <w:basedOn w:val="TableNormal"/>
    <w:uiPriority w:val="59"/>
    <w:rsid w:val="00F1580D"/>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1580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6859527">
      <w:bodyDiv w:val="1"/>
      <w:marLeft w:val="0"/>
      <w:marRight w:val="0"/>
      <w:marTop w:val="0"/>
      <w:marBottom w:val="0"/>
      <w:divBdr>
        <w:top w:val="none" w:sz="0" w:space="0" w:color="auto"/>
        <w:left w:val="none" w:sz="0" w:space="0" w:color="auto"/>
        <w:bottom w:val="none" w:sz="0" w:space="0" w:color="auto"/>
        <w:right w:val="none" w:sz="0" w:space="0" w:color="auto"/>
      </w:divBdr>
    </w:div>
    <w:div w:id="1037202328">
      <w:bodyDiv w:val="1"/>
      <w:marLeft w:val="0"/>
      <w:marRight w:val="0"/>
      <w:marTop w:val="0"/>
      <w:marBottom w:val="0"/>
      <w:divBdr>
        <w:top w:val="none" w:sz="0" w:space="0" w:color="auto"/>
        <w:left w:val="none" w:sz="0" w:space="0" w:color="auto"/>
        <w:bottom w:val="none" w:sz="0" w:space="0" w:color="auto"/>
        <w:right w:val="none" w:sz="0" w:space="0" w:color="auto"/>
      </w:divBdr>
    </w:div>
    <w:div w:id="13704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ietrjy.co.in" TargetMode="External"/><Relationship Id="rId4" Type="http://schemas.openxmlformats.org/officeDocument/2006/relationships/webSettings" Target="webSettings.xml"/><Relationship Id="rId9" Type="http://schemas.openxmlformats.org/officeDocument/2006/relationships/hyperlink" Target="mailto:office@rietrjy.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NAGAMANI G</dc:creator>
  <cp:keywords/>
  <dc:description/>
  <cp:lastModifiedBy>SATISH</cp:lastModifiedBy>
  <cp:revision>7</cp:revision>
  <cp:lastPrinted>2024-09-23T06:44:00Z</cp:lastPrinted>
  <dcterms:created xsi:type="dcterms:W3CDTF">2024-06-25T06:53:00Z</dcterms:created>
  <dcterms:modified xsi:type="dcterms:W3CDTF">2024-09-23T06:45:00Z</dcterms:modified>
</cp:coreProperties>
</file>